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A8" w:rsidRPr="00AE00A8" w:rsidRDefault="00AE00A8" w:rsidP="00AB4E3F">
      <w:pPr>
        <w:shd w:val="clear" w:color="auto" w:fill="FFFFFF"/>
        <w:spacing w:before="300" w:after="150" w:line="240" w:lineRule="auto"/>
        <w:jc w:val="center"/>
        <w:outlineLvl w:val="1"/>
        <w:rPr>
          <w:rFonts w:ascii="Segoe UI" w:eastAsia="Times New Roman" w:hAnsi="Segoe UI" w:cs="Segoe UI"/>
          <w:b/>
          <w:color w:val="333333"/>
          <w:sz w:val="40"/>
          <w:szCs w:val="40"/>
          <w:lang w:eastAsia="ru-RU"/>
        </w:rPr>
      </w:pPr>
      <w:bookmarkStart w:id="0" w:name="_GoBack"/>
      <w:bookmarkEnd w:id="0"/>
      <w:r w:rsidRPr="00AE00A8">
        <w:rPr>
          <w:rFonts w:ascii="Segoe UI" w:eastAsia="Times New Roman" w:hAnsi="Segoe UI" w:cs="Segoe UI"/>
          <w:b/>
          <w:color w:val="333333"/>
          <w:sz w:val="40"/>
          <w:szCs w:val="40"/>
          <w:lang w:eastAsia="ru-RU"/>
        </w:rPr>
        <w:t>Информация о местах приема документов</w:t>
      </w:r>
    </w:p>
    <w:p w:rsidR="005907E2" w:rsidRDefault="00AE00A8" w:rsidP="00AB4E3F">
      <w:pPr>
        <w:jc w:val="center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(выдержка из Правил приема)</w:t>
      </w:r>
    </w:p>
    <w:p w:rsidR="00377BF7" w:rsidRPr="00876656" w:rsidRDefault="00377BF7" w:rsidP="00377BF7">
      <w:pPr>
        <w:pStyle w:val="ConsNormal"/>
        <w:widowControl/>
        <w:numPr>
          <w:ilvl w:val="0"/>
          <w:numId w:val="7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Поступающий подает заявления о приеме и документы, необходимые для поступления, одним из следующих способов: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представляет в университет лично;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направляет в университет через оператора почтовой связи общего пользования (далее - оператор почтовой связи);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направляет в университет в электронной форме посредством электронной информационной системы университета;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представляет посредством федеральной государственной информационной системы «Единый   портал   государственных и муниципальных услуг (функций)» (далее - ЕПГУ).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Университет обеспечивает возможность представления (направления) заявлений и документов, необходимых для поступления, всеми указанными способами. 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Поступающие на программы бакалавриата и программы специалитета подают заявления о приеме и документы, необходимые для поступления, посредством ЕПГУ. Иностранные граждане, поступающие на программы бакалавриата и программы специалитета могут подавать заявления о приеме и документы, необходимые для поступления, с использованием электронной информационной системы университета.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Для выполнения процедуры электронной подачи документов абитуриенту необходимо зарегистрироваться и зайти в личный кабинет на сайте </w:t>
      </w:r>
      <w:hyperlink r:id="rId5" w:history="1">
        <w:r w:rsidRPr="00876656">
          <w:rPr>
            <w:rFonts w:ascii="Times New Roman" w:hAnsi="Times New Roman" w:cs="Times New Roman"/>
          </w:rPr>
          <w:t>www.ulsu.ru</w:t>
        </w:r>
      </w:hyperlink>
      <w:r w:rsidRPr="00876656">
        <w:rPr>
          <w:rFonts w:ascii="Times New Roman" w:hAnsi="Times New Roman" w:cs="Times New Roman"/>
        </w:rPr>
        <w:t xml:space="preserve"> (в разделе «Абитуриентам» </w:t>
      </w:r>
      <w:hyperlink r:id="rId6" w:history="1">
        <w:r w:rsidRPr="00876656">
          <w:rPr>
            <w:rStyle w:val="a3"/>
            <w:rFonts w:ascii="Times New Roman" w:hAnsi="Times New Roman" w:cs="Times New Roman"/>
            <w:lang w:val="en-US"/>
          </w:rPr>
          <w:t>www</w:t>
        </w:r>
        <w:r w:rsidRPr="00876656">
          <w:rPr>
            <w:rStyle w:val="a3"/>
            <w:rFonts w:ascii="Times New Roman" w:hAnsi="Times New Roman" w:cs="Times New Roman"/>
          </w:rPr>
          <w:t>.</w:t>
        </w:r>
        <w:r w:rsidRPr="00876656">
          <w:rPr>
            <w:rStyle w:val="a3"/>
            <w:rFonts w:ascii="Times New Roman" w:hAnsi="Times New Roman" w:cs="Times New Roman"/>
            <w:lang w:val="en-US"/>
          </w:rPr>
          <w:t>abiturient</w:t>
        </w:r>
        <w:r w:rsidRPr="00876656">
          <w:rPr>
            <w:rStyle w:val="a3"/>
            <w:rFonts w:ascii="Times New Roman" w:hAnsi="Times New Roman" w:cs="Times New Roman"/>
          </w:rPr>
          <w:t>.</w:t>
        </w:r>
        <w:r w:rsidRPr="00876656">
          <w:rPr>
            <w:rStyle w:val="a3"/>
            <w:rFonts w:ascii="Times New Roman" w:hAnsi="Times New Roman" w:cs="Times New Roman"/>
            <w:lang w:val="en-US"/>
          </w:rPr>
          <w:t>ulsu</w:t>
        </w:r>
        <w:r w:rsidRPr="00876656">
          <w:rPr>
            <w:rStyle w:val="a3"/>
            <w:rFonts w:ascii="Times New Roman" w:hAnsi="Times New Roman" w:cs="Times New Roman"/>
          </w:rPr>
          <w:t>.</w:t>
        </w:r>
        <w:r w:rsidRPr="0087665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876656">
        <w:rPr>
          <w:rFonts w:ascii="Times New Roman" w:hAnsi="Times New Roman" w:cs="Times New Roman"/>
        </w:rPr>
        <w:t xml:space="preserve"> ), сформировать заявление о подаче документов с указанием специальностей или направлений, на которые претендует абитуриент, заполнить анкету с указанием персональных данных.  а также приложить остальные документы, указанные в п.77 Правил.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При подаче заявления о приеме на обучение в электронной форме прилагаемые к нему документы, необходимые для поступления представляются (направляются) в университет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Заявление о приеме, поданное в электронной форме, и факты, фиксируемые в нем в соответствии с пунктом 73 Правил, заверяются простой электронной подписью поступающего (доверенного лица) в соответствии с Федеральным законом от 06.04.2011 № 63-ФЗ «Об электронной подписи» (введение логина и пароля в личном кабинете поступающего). </w:t>
      </w:r>
    </w:p>
    <w:p w:rsidR="00377BF7" w:rsidRPr="00876656" w:rsidRDefault="00377BF7" w:rsidP="00377BF7">
      <w:pPr>
        <w:pStyle w:val="ConsNormal"/>
        <w:widowControl/>
        <w:spacing w:line="360" w:lineRule="exact"/>
        <w:ind w:left="709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Документы могут быть представлены в университет лично поступающим: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на специальности и направления обучения институтов, факультетов, находящихся в г. Ульяновске, за исключением подразделений, указанных ниже в пп. б) - д), по адресу: г. Ульяновск, ул. Набережная р.Свияги, 106, корпус №3, первый этаж; 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>в Институт экономики и бизнеса на заочную форму обучения, по адресу: г. Ульяновск, ул. Федерации, 29;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Заволжский экономико-гуманитарный факультет по адресу: г. Ульяновск, Бульвар Львовский, 5;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Инзенский филиал УлГУ по адресу: г. Инза, ул. Пугачева, 23;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передвижном пункте приема документов.</w:t>
      </w:r>
    </w:p>
    <w:p w:rsidR="00377BF7" w:rsidRPr="00876656" w:rsidRDefault="00377BF7" w:rsidP="00377BF7">
      <w:pPr>
        <w:pStyle w:val="ConsNormal"/>
        <w:widowControl/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Документы у иностранных граждан принимаются по адресу: г. Ульяновск, ул. Льва Толстого, 42, каб.49.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Документы у лиц с ограниченными возможностями здоровья принимаются по адресу: г. Ульяновск, ул. Набережная р.Свияги, 106, корпус №3, первый этаж.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случае если документы, необходимые для поступления, представляются в университет лично поступающим, абитуриент создает личный кабинет в электронной информационной системе университета epk.ulsu.ru и оформляет заявление и анкету поступающего. Документы, необходимые для поступления, абитуриент представляет в приемную комиссию или прикрепляет электронные образы документов в личном кабинете. Поступающему выдается расписка в приеме документов.</w:t>
      </w:r>
    </w:p>
    <w:p w:rsidR="00AE00A8" w:rsidRDefault="00AE00A8" w:rsidP="00FE7FCF">
      <w:pPr>
        <w:ind w:left="-142" w:firstLine="568"/>
      </w:pPr>
    </w:p>
    <w:sectPr w:rsidR="00AE00A8" w:rsidSect="0059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3E"/>
    <w:multiLevelType w:val="multilevel"/>
    <w:tmpl w:val="1EB8EFDA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8BE62A6"/>
    <w:multiLevelType w:val="hybridMultilevel"/>
    <w:tmpl w:val="15A6DEA2"/>
    <w:lvl w:ilvl="0" w:tplc="BC8858FC">
      <w:start w:val="6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1A3566"/>
    <w:multiLevelType w:val="hybridMultilevel"/>
    <w:tmpl w:val="7DB051B0"/>
    <w:lvl w:ilvl="0" w:tplc="FB48AC7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3B5EFE"/>
    <w:multiLevelType w:val="hybridMultilevel"/>
    <w:tmpl w:val="C6FAFD66"/>
    <w:lvl w:ilvl="0" w:tplc="0B168FC4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5E9D6EEC"/>
    <w:multiLevelType w:val="hybridMultilevel"/>
    <w:tmpl w:val="5C9AFDBA"/>
    <w:lvl w:ilvl="0" w:tplc="821E470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A8"/>
    <w:rsid w:val="00377BF7"/>
    <w:rsid w:val="003D08BF"/>
    <w:rsid w:val="005907E2"/>
    <w:rsid w:val="006F6877"/>
    <w:rsid w:val="007B0890"/>
    <w:rsid w:val="008266FE"/>
    <w:rsid w:val="00AB4E3F"/>
    <w:rsid w:val="00AE00A8"/>
    <w:rsid w:val="00F90843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711A-6F17-4AB5-9EE2-1F56D746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E2"/>
  </w:style>
  <w:style w:type="paragraph" w:styleId="2">
    <w:name w:val="heading 2"/>
    <w:basedOn w:val="a"/>
    <w:link w:val="20"/>
    <w:uiPriority w:val="9"/>
    <w:qFormat/>
    <w:rsid w:val="00AE0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link w:val="ConsNormal1"/>
    <w:rsid w:val="00AE0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AE00A8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rsid w:val="007B0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turient.ulsu.ru" TargetMode="External"/><Relationship Id="rId5" Type="http://schemas.openxmlformats.org/officeDocument/2006/relationships/hyperlink" Target="http://www.u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2025-01-20T13:52:00Z</dcterms:created>
  <dcterms:modified xsi:type="dcterms:W3CDTF">2025-01-20T13:52:00Z</dcterms:modified>
</cp:coreProperties>
</file>